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41" w:rsidRPr="00BF5B41" w:rsidRDefault="00BF5B41" w:rsidP="00BF5B41">
      <w:pPr>
        <w:spacing w:before="240" w:after="60" w:line="276" w:lineRule="auto"/>
        <w:ind w:firstLine="0"/>
        <w:jc w:val="center"/>
        <w:outlineLvl w:val="0"/>
        <w:rPr>
          <w:rFonts w:ascii="Cambria" w:eastAsia="Arial Unicode MS" w:hAnsi="Cambria"/>
          <w:b/>
          <w:bCs/>
          <w:kern w:val="28"/>
          <w:sz w:val="32"/>
          <w:szCs w:val="32"/>
          <w:lang w:eastAsia="ru-RU"/>
        </w:rPr>
      </w:pPr>
      <w:r w:rsidRPr="00BF5B41">
        <w:rPr>
          <w:rFonts w:ascii="Cambria" w:eastAsia="Arial Unicode MS" w:hAnsi="Cambria"/>
          <w:b/>
          <w:bCs/>
          <w:kern w:val="28"/>
          <w:sz w:val="32"/>
          <w:szCs w:val="32"/>
          <w:lang w:eastAsia="ru-RU"/>
        </w:rPr>
        <w:t xml:space="preserve">            </w:t>
      </w:r>
    </w:p>
    <w:tbl>
      <w:tblPr>
        <w:tblW w:w="0" w:type="auto"/>
        <w:tblInd w:w="2125" w:type="dxa"/>
        <w:tblLayout w:type="fixed"/>
        <w:tblLook w:val="0000" w:firstRow="0" w:lastRow="0" w:firstColumn="0" w:lastColumn="0" w:noHBand="0" w:noVBand="0"/>
      </w:tblPr>
      <w:tblGrid>
        <w:gridCol w:w="983"/>
        <w:gridCol w:w="4417"/>
      </w:tblGrid>
      <w:tr w:rsidR="00BF5B41" w:rsidRPr="00BF5B41" w:rsidTr="00BF4A58">
        <w:trPr>
          <w:trHeight w:hRule="exact" w:val="964"/>
        </w:trPr>
        <w:tc>
          <w:tcPr>
            <w:tcW w:w="983" w:type="dxa"/>
          </w:tcPr>
          <w:p w:rsidR="00BF5B41" w:rsidRPr="00BF5B41" w:rsidRDefault="00BF5B41" w:rsidP="00BF5B41">
            <w:pPr>
              <w:widowControl w:val="0"/>
              <w:suppressAutoHyphens/>
              <w:autoSpaceDN w:val="0"/>
              <w:snapToGrid w:val="0"/>
              <w:ind w:firstLine="0"/>
              <w:jc w:val="center"/>
              <w:textAlignment w:val="baseline"/>
              <w:rPr>
                <w:rFonts w:eastAsia="Arial Unicode MS" w:cs="Tahoma"/>
                <w:kern w:val="3"/>
                <w:sz w:val="16"/>
                <w:szCs w:val="16"/>
                <w:lang w:eastAsia="ru-RU"/>
              </w:rPr>
            </w:pPr>
          </w:p>
        </w:tc>
        <w:tc>
          <w:tcPr>
            <w:tcW w:w="4417" w:type="dxa"/>
          </w:tcPr>
          <w:p w:rsidR="00BF5B41" w:rsidRPr="00BF5B41" w:rsidRDefault="00BF5B41" w:rsidP="00BF5B41">
            <w:pPr>
              <w:widowControl w:val="0"/>
              <w:suppressAutoHyphens/>
              <w:autoSpaceDN w:val="0"/>
              <w:snapToGrid w:val="0"/>
              <w:ind w:firstLine="0"/>
              <w:jc w:val="center"/>
              <w:textAlignment w:val="baseline"/>
              <w:rPr>
                <w:rFonts w:eastAsia="Arial Unicode MS" w:cs="Tahoma"/>
                <w:kern w:val="3"/>
                <w:sz w:val="14"/>
                <w:szCs w:val="14"/>
                <w:lang w:eastAsia="ru-RU"/>
              </w:rPr>
            </w:pPr>
          </w:p>
          <w:p w:rsidR="00BF5B41" w:rsidRPr="00BF5B41" w:rsidRDefault="00BF5B41" w:rsidP="00BF5B41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Times New Roman" w:hAnsi="Arial" w:cs="Tahoma"/>
                <w:color w:val="000000"/>
                <w:kern w:val="3"/>
                <w:sz w:val="14"/>
                <w:szCs w:val="14"/>
                <w:lang w:eastAsia="ru-RU"/>
              </w:rPr>
            </w:pPr>
            <w:r>
              <w:rPr>
                <w:rFonts w:ascii="Arial" w:eastAsia="Arial Unicode MS" w:hAnsi="Arial" w:cs="Tahoma"/>
                <w:noProof/>
                <w:kern w:val="3"/>
                <w:sz w:val="16"/>
                <w:szCs w:val="16"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28"/>
          <w:szCs w:val="28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28"/>
          <w:szCs w:val="28"/>
          <w:lang w:eastAsia="ru-RU"/>
        </w:rPr>
        <w:t>ПРОФСОЮЗ РАБОТНИКОВ НАРОДНОГО ОБРАЗОВАНИЯ И НАУКИ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>РОССИЙСКОЙ ФЕДЕРАЦИИ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>ПЛАН РАБОТЫ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 xml:space="preserve">Территориальной (районной) </w:t>
      </w:r>
      <w:proofErr w:type="spellStart"/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>организацииПрофсоюза</w:t>
      </w:r>
      <w:proofErr w:type="spellEnd"/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>работников народного образования и науки РФ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  <w:proofErr w:type="spellStart"/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>Палласовского</w:t>
      </w:r>
      <w:proofErr w:type="spellEnd"/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 xml:space="preserve"> района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>Волгоградской области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>на 2020 год.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i/>
          <w:iCs/>
          <w:kern w:val="3"/>
          <w:sz w:val="33"/>
          <w:szCs w:val="38"/>
          <w:lang w:eastAsia="ru-RU"/>
        </w:rPr>
      </w:pPr>
      <w:r w:rsidRPr="00BF5B41">
        <w:rPr>
          <w:rFonts w:ascii="Arial" w:eastAsia="Arial Unicode MS" w:hAnsi="Arial" w:cs="Tahoma"/>
          <w:b/>
          <w:bCs/>
          <w:i/>
          <w:iCs/>
          <w:kern w:val="3"/>
          <w:sz w:val="33"/>
          <w:szCs w:val="38"/>
          <w:lang w:eastAsia="ru-RU"/>
        </w:rPr>
        <w:t>2020  год – Год славы и памяти.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i/>
          <w:iCs/>
          <w:kern w:val="3"/>
          <w:sz w:val="33"/>
          <w:szCs w:val="38"/>
          <w:lang w:eastAsia="ru-RU"/>
        </w:rPr>
      </w:pPr>
      <w:r w:rsidRPr="00BF5B41">
        <w:rPr>
          <w:rFonts w:ascii="Arial" w:eastAsia="Arial Unicode MS" w:hAnsi="Arial" w:cs="Tahoma"/>
          <w:b/>
          <w:bCs/>
          <w:i/>
          <w:iCs/>
          <w:kern w:val="3"/>
          <w:sz w:val="33"/>
          <w:szCs w:val="38"/>
          <w:lang w:eastAsia="ru-RU"/>
        </w:rPr>
        <w:t xml:space="preserve">30-летие Общероссийского Профсоюза образования. Год </w:t>
      </w:r>
      <w:proofErr w:type="spellStart"/>
      <w:r w:rsidRPr="00BF5B41">
        <w:rPr>
          <w:rFonts w:ascii="Arial" w:eastAsia="Arial Unicode MS" w:hAnsi="Arial" w:cs="Tahoma"/>
          <w:b/>
          <w:bCs/>
          <w:i/>
          <w:iCs/>
          <w:kern w:val="3"/>
          <w:sz w:val="33"/>
          <w:szCs w:val="38"/>
          <w:lang w:eastAsia="ru-RU"/>
        </w:rPr>
        <w:t>цифровизации</w:t>
      </w:r>
      <w:proofErr w:type="spellEnd"/>
      <w:r w:rsidRPr="00BF5B41">
        <w:rPr>
          <w:rFonts w:ascii="Arial" w:eastAsia="Arial Unicode MS" w:hAnsi="Arial" w:cs="Tahoma"/>
          <w:b/>
          <w:bCs/>
          <w:i/>
          <w:iCs/>
          <w:kern w:val="3"/>
          <w:sz w:val="33"/>
          <w:szCs w:val="38"/>
          <w:lang w:eastAsia="ru-RU"/>
        </w:rPr>
        <w:t xml:space="preserve">. 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  <w:t>г. Палласовка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3"/>
          <w:szCs w:val="38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1.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Вопросы,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     </w:t>
      </w:r>
      <w:proofErr w:type="gramStart"/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выносимые</w:t>
      </w:r>
      <w:proofErr w:type="gramEnd"/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на рассмотрение выборных органов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            районной организации Профсоюза.</w:t>
      </w:r>
    </w:p>
    <w:p w:rsidR="00BF5B41" w:rsidRPr="00BF5B41" w:rsidRDefault="00BF5B41" w:rsidP="00BF5B41">
      <w:pPr>
        <w:widowControl w:val="0"/>
        <w:tabs>
          <w:tab w:val="left" w:pos="3795"/>
        </w:tabs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</w:t>
      </w:r>
    </w:p>
    <w:p w:rsidR="00BF5B41" w:rsidRPr="00BF5B41" w:rsidRDefault="00BF5B41" w:rsidP="00BF5B41">
      <w:pPr>
        <w:widowControl w:val="0"/>
        <w:tabs>
          <w:tab w:val="left" w:pos="3795"/>
        </w:tabs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i/>
          <w:kern w:val="3"/>
          <w:sz w:val="32"/>
          <w:szCs w:val="32"/>
          <w:lang w:eastAsia="ru-RU"/>
        </w:rPr>
      </w:pPr>
      <w:r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                                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                                        Пленумы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7124"/>
        <w:gridCol w:w="1807"/>
      </w:tblGrid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7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сроки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7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-Об утверждении программы развития (перспективного плана) по выполнению постановления 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val="en-US" w:eastAsia="ru-RU"/>
              </w:rPr>
              <w:t>XV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отчетно-выборной конференции территориальной (районной) организации профсоюза работников народного образования и науки РФ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Палласовского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района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Об утверждении сметы доходов и расходов территориальной (районной) организации Профсоюза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Палласовского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района</w:t>
            </w:r>
            <w:r w:rsidR="003075A9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на 2020</w:t>
            </w:r>
            <w:bookmarkStart w:id="0" w:name="_GoBack"/>
            <w:bookmarkEnd w:id="0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год.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март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7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spacing w:after="200" w:line="276" w:lineRule="auto"/>
              <w:ind w:firstLine="0"/>
              <w:jc w:val="left"/>
              <w:rPr>
                <w:rFonts w:ascii="Arial" w:eastAsia="Arial Unicode MS" w:hAnsi="Arial" w:cs="Tahoma"/>
                <w:sz w:val="32"/>
                <w:szCs w:val="32"/>
                <w:lang w:eastAsia="ru-RU"/>
              </w:rPr>
            </w:pP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</w:tr>
    </w:tbl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lastRenderedPageBreak/>
        <w:t>2.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             Президиумы райкома Профсоюза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7244"/>
        <w:gridCol w:w="1702"/>
      </w:tblGrid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                    Тема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 Сроки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 1</w:t>
            </w:r>
          </w:p>
        </w:tc>
        <w:tc>
          <w:tcPr>
            <w:tcW w:w="7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-Об утверждении финансового отчета за 2019 год.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Об исполнении сметы доходов и расходов райкома Профсоюза за 2019год.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Утверждение сметы бюджета райкома Профсоюза на 2020 год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Анализ и обобщение информации по профсоюзному членству, социальному паспорту.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-Об отчетах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ппо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и повышении ответственности председателей профкомов за их подготовку.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О численности и структуре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Палласовской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ТРОП на 1 января 2020год.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-Планирование работы районной организации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Профсоюза на 2020 год.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январь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-О созыве 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val="en-US" w:eastAsia="ru-RU"/>
              </w:rPr>
              <w:t>II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Пленума.</w:t>
            </w:r>
          </w:p>
          <w:p w:rsidR="00BF5B41" w:rsidRPr="00BF5B41" w:rsidRDefault="00BF5B41" w:rsidP="00BF5B41">
            <w:pPr>
              <w:ind w:firstLine="0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Об отчете по охране труда за 2019 год.</w:t>
            </w:r>
          </w:p>
          <w:p w:rsidR="00BF5B41" w:rsidRPr="00BF5B41" w:rsidRDefault="00BF5B41" w:rsidP="00BF5B41">
            <w:pPr>
              <w:ind w:firstLine="0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-Об отчете по колдоговорной компании за 2019 год.</w:t>
            </w:r>
          </w:p>
          <w:p w:rsidR="00BF5B41" w:rsidRPr="00BF5B41" w:rsidRDefault="00BF5B41" w:rsidP="00BF5B41">
            <w:pPr>
              <w:ind w:firstLine="0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-Об отчете по правозащитной работе.</w:t>
            </w:r>
          </w:p>
          <w:p w:rsidR="00BF5B41" w:rsidRPr="00BF5B41" w:rsidRDefault="00BF5B41" w:rsidP="00BF5B41">
            <w:pPr>
              <w:ind w:firstLine="0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Об утверждении Положения 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val="en-US" w:eastAsia="ru-RU"/>
              </w:rPr>
              <w:t>V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фестиваля-конкурса «Профсоюзная радуга».</w:t>
            </w:r>
          </w:p>
          <w:p w:rsidR="00BF5B41" w:rsidRPr="00BF5B41" w:rsidRDefault="00BF5B41" w:rsidP="00BF5B41">
            <w:pPr>
              <w:ind w:firstLine="0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 плане проведения и смете расходов на проведение районного фестиваля-конкурса «Профсоюзная радуга».</w:t>
            </w:r>
          </w:p>
          <w:p w:rsidR="00BF5B41" w:rsidRPr="00BF5B41" w:rsidRDefault="00BF5B41" w:rsidP="00BF5B41">
            <w:pPr>
              <w:ind w:firstLine="0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Утверждение публичного отчета за 2019 год.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февраль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7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-О работе Совета ветеранов педагогического труда.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-Об утверждении  плана работы Совета ветеранов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Районный 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val="en-US" w:eastAsia="ru-RU"/>
              </w:rPr>
              <w:t>V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фестиваль 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–к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онкурс 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«Профсоюзная радуга».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Об утверждении Почетных грамот победителей и Дипломов участников фестиваля-конкурса «Профсоюзная радуга».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-Об исполнении коллективного договора между администрацией и профкомом по защите интересов членов Профсоюза. ППО «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Ромашковская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СШ».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Проведение мониторинга о выплате коммунальных услу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г-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рассмотрение результатов.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м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арт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724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- О состоянии  трудовых книжек работников и трудовых договоров (эффективных контрактов) ППО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Староиванцовская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ОШ.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 проведении Всемирного дня охраны труда 28 апреля.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 работе ПК МКОУ «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Прудентовская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СШ» по охране труда и безопасности.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Об участии райкома Профсоюза и ППО в акции Солидарности трудящихся 1 Мая 2019 года.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-О  выделении беспроцентного займа.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Конкурс рисунков «Дети рисуют мир»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апрель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rPr>
          <w:trHeight w:val="25"/>
        </w:trPr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7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7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О ходе колдоговорной компании в образовательных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организаицях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в 2020 году и задачах на 2021год.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-О состоянии уплаты членских взносов в первичных профсоюзных организациях.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О работе СМП в 2020году.  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-О представлении к награждению председателей первичных профсоюзных организаций и руководителей образовательных организаций на День дошкольного работника и День учителя.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Проведение Дня Победы с Советом ветеранов.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- Об организации оздоровления и отдыха членов Профсоюза.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 централизованной подписке на профсоюзные издания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май-июнь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6</w:t>
            </w:r>
          </w:p>
        </w:tc>
        <w:tc>
          <w:tcPr>
            <w:tcW w:w="7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Обобщение опыта работы «О приеме работников в Профсоюз и состоянии учета членов Профсоюза»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ппо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«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Кайсацкая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СШ».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Обобщение опыта работы «Об организации досуга в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ппо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МКОУ ДО ДЮЦ».        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-О работе уполномоченного (доверенного лица) по охране труда в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ппо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«Детский сад «Березка».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Об участии ПК в распределении учебной нагрузки. ППО 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Лиманная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ОШ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-О 30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летии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Общероссийского Профсоюза образования.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Об  акции «Вступай в Профсоюз».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Контроль обеспечения безопасных условий труда членов Профсоюза (в рамках приема учреждений к новому учебному году).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август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7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- Утверждение положения фотоконкурса 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 «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Я-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член Профсоюза».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 состоянии профсоюзного членства в территориальной (районной) организации Профсоюза.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-Об участии в акции «Всемирный день действий профсоюзов «За достойный труд»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 проведении  районных праздников: Дня дошкольного работника и Дня учителя.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-Подведение итогов акции «Вступай в Профсоюз».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Районные спортивные соревнования «Спортивная мозаика»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Сентябр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ь-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октябрь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7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Об итогах работы райкома Профсоюза по охране труда в 2020году.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 проведении годовой сверки профсоюзных билетов.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- О годовой отчетности.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 централизованной подписке на профсоюзные издания.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О новогодних подарках для детей членов Профсоюза.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ноябрь-декабрь</w:t>
            </w:r>
          </w:p>
        </w:tc>
      </w:tr>
    </w:tbl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3.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Работа с первичными организациями Профсоюза.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6899"/>
        <w:gridCol w:w="2107"/>
      </w:tblGrid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6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Оказание методической и правовой помощи, консультирование членов Профсоюза по применению действующего законодательства в области социально-трудовых отношений.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весь период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Оказание консультативной и методической помощи председателям и профактиву по вопросам внутрисоюзной работы.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в течени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и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года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Оказание практической помощи вновь избранным председателям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ппо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по руководству первичными профсоюзными организациями и усилению работы по мотивации профсоюзного членства.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в течени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и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года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Оказание информационной помощи первичным профсоюзным организациям. Рассылка информационн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о-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аналитических материалов областной организации Профсоюза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весь период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Дни Профсоюза в образовательных организациях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в течени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и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года по заявке организации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Обеспечить своевременное рассмотрение письменных и устных заявлений членов Профсоюза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весь период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7.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val="en-US" w:eastAsia="ru-RU"/>
              </w:rPr>
              <w:t>V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Фестиваль-конкурс «Профсоюзная радуга»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март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Фотоконкурс «Я член Профсоюза!»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Сентябрь-октябрь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9.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Оказание помощи вновь избранным председателям ППО по оформлению финансовой документации и делопроизводства.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март-июнь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Информация ППО о положении дел в образовательной отрасли, действиях отраслевого и областного профсоюза и принимаемых федеральными и местными органами власти и решениях по социально-экономическим вопросам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весь период.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Продолжить практику морального и материального поощрения председателей ППО и руководителей ОУ за работу по мотивации профсоюзного членства, формированию позитивного микроклимата в </w:t>
            </w:r>
            <w:proofErr w:type="spell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педколлективах</w:t>
            </w:r>
            <w:proofErr w:type="spell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август,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сентябрь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Районные спортивные соревнования «Спортивная мозаика»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октябрь-ноябрь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Собрание с единой повесткой «7 октября 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-В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семирный день действий профсоюзов «За достойный труд»»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октябрь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Вести электронные и бумажные базы данных: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1) заключения и выполнения коллективных договоров;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2) персональных данных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председателей ППО;</w:t>
            </w: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- профактива.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апрел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ь-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ноябрь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Работа по изучению и обобщению опыта 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лучших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ППО по приему в профсоюз и мотивации профсоюзного членства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ежеквартально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Сбор и обновление статистических данных 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по работникам и членам профсоюза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 xml:space="preserve">сентябрь, 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октябрь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lastRenderedPageBreak/>
              <w:t>16</w:t>
            </w:r>
          </w:p>
        </w:tc>
        <w:tc>
          <w:tcPr>
            <w:tcW w:w="6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Соблюдение работодателями ОУ прав профсоюзных организаций на участие в установлении оплаты труда (тарификация), распределение стимулирующей части ФОТ.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в течени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и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года</w:t>
            </w:r>
          </w:p>
        </w:tc>
      </w:tr>
    </w:tbl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4.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Обучение профсоюзного актива.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6914"/>
        <w:gridCol w:w="2107"/>
      </w:tblGrid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6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Семинар уполномоченных (доверенных) лиц по охране труда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Май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Постоянно действующий семинар для председателей первичных профсоюзных организаций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август</w:t>
            </w:r>
          </w:p>
        </w:tc>
      </w:tr>
    </w:tbl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5.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Общие мероприятия.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6884"/>
        <w:gridCol w:w="2107"/>
      </w:tblGrid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6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Праздничные мероприятия. Встречи, чествования посвященные: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сроки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День защитника Отечества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февраль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val="en-US" w:eastAsia="ru-RU"/>
              </w:rPr>
              <w:t>V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Фестиваль-конкурс «Профсоюзная радуга»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март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Женский день «8 Марта» Женский день «8 Марта»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март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 Ма</w:t>
            </w:r>
            <w:proofErr w:type="gramStart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я-</w:t>
            </w:r>
            <w:proofErr w:type="gramEnd"/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День международной солидарности трудящихся- акция.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tabs>
                <w:tab w:val="right" w:pos="1997"/>
              </w:tabs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май</w:t>
            </w: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ab/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День Победы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май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День Знаний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сентябрь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День дошкольного работника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сентябрь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День Учителя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октябрь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 xml:space="preserve"> Спортивные соревнования «Спортивная мозаика»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октябрь-ноябрь</w:t>
            </w:r>
          </w:p>
        </w:tc>
      </w:tr>
      <w:tr w:rsidR="00BF5B41" w:rsidRPr="00BF5B41" w:rsidTr="00BF4A58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center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6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Новый Год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5B41" w:rsidRPr="00BF5B41" w:rsidRDefault="00BF5B41" w:rsidP="00BF5B41">
            <w:pPr>
              <w:widowControl w:val="0"/>
              <w:suppressLineNumbers/>
              <w:suppressAutoHyphens/>
              <w:autoSpaceDN w:val="0"/>
              <w:ind w:firstLine="0"/>
              <w:jc w:val="left"/>
              <w:textAlignment w:val="baseline"/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</w:pPr>
            <w:r w:rsidRPr="00BF5B41">
              <w:rPr>
                <w:rFonts w:ascii="Arial" w:eastAsia="Arial Unicode MS" w:hAnsi="Arial" w:cs="Tahoma"/>
                <w:kern w:val="3"/>
                <w:sz w:val="32"/>
                <w:szCs w:val="32"/>
                <w:lang w:eastAsia="ru-RU"/>
              </w:rPr>
              <w:t>декабрь</w:t>
            </w:r>
          </w:p>
        </w:tc>
      </w:tr>
    </w:tbl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center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6.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         Районный комитет Профсоюза участвует: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-В районных совещаниях руководителей учреждений образования, районной Администрации  по проблемам отрасли, защиты социально-экономических интересов и трудовых прав работников отрасли;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 xml:space="preserve">В работе муниципального Совета Администрации </w:t>
      </w:r>
      <w:proofErr w:type="spellStart"/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Палласовского</w:t>
      </w:r>
      <w:proofErr w:type="spellEnd"/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 xml:space="preserve"> муниципального района;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В Комиссии по награждению Отдела по образованию;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4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В работе районной аттестационной комиссии;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5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В оргкомитетах и жюри конкурсов;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-В комиссии  за соблюдением законодательства по охране труда и техники безопасности;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В работе комиссии по приемке образовательных организаций к новому учебному году;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 xml:space="preserve">                           </w:t>
      </w: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      7.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Районный комитет Профсоюза взаимодействует: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Cs/>
          <w:kern w:val="3"/>
          <w:sz w:val="32"/>
          <w:szCs w:val="32"/>
          <w:lang w:eastAsia="ru-RU"/>
        </w:rPr>
        <w:t xml:space="preserve">- С администрацией </w:t>
      </w:r>
      <w:proofErr w:type="spellStart"/>
      <w:r w:rsidRPr="00BF5B41">
        <w:rPr>
          <w:rFonts w:ascii="Arial" w:eastAsia="Arial Unicode MS" w:hAnsi="Arial" w:cs="Tahoma"/>
          <w:bCs/>
          <w:kern w:val="3"/>
          <w:sz w:val="32"/>
          <w:szCs w:val="32"/>
          <w:lang w:eastAsia="ru-RU"/>
        </w:rPr>
        <w:t>Палласовского</w:t>
      </w:r>
      <w:proofErr w:type="spellEnd"/>
      <w:r w:rsidRPr="00BF5B41">
        <w:rPr>
          <w:rFonts w:ascii="Arial" w:eastAsia="Arial Unicode MS" w:hAnsi="Arial" w:cs="Tahoma"/>
          <w:bCs/>
          <w:kern w:val="3"/>
          <w:sz w:val="32"/>
          <w:szCs w:val="32"/>
          <w:lang w:eastAsia="ru-RU"/>
        </w:rPr>
        <w:t xml:space="preserve"> муниципального района.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 xml:space="preserve">С Отделом по образованию Администрации </w:t>
      </w:r>
      <w:proofErr w:type="spellStart"/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Палласовского</w:t>
      </w:r>
      <w:proofErr w:type="spellEnd"/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 xml:space="preserve"> муниципального района по вопросам социальной защиты работников образования, финансирования, охраны прав работающих и др. вопросам.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С первичными профсоюзными организациями по заключению коллективных договоров, организации и координации коллективных действий в защиту трудовых и профессиональных прав работников.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С Советом ветеранов.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 xml:space="preserve">                                        </w:t>
      </w: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8.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Районный комитет изучает, анализирует, обобщает: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8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Коллективные договора.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9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Исполнение бюджета Профсоюза, его хозяйственную деятельность по итогам года.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10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Письменные и устные обращения членов Профсоюза.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                                                 9.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                    Районный комитет контролирует: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 xml:space="preserve">-Выполнение Соглашения между Отделом по образованию и территориальной (районной) организацией Профсоюза на 2017 - 2020 </w:t>
      </w:r>
      <w:proofErr w:type="spellStart"/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г.</w:t>
      </w:r>
      <w:proofErr w:type="gramStart"/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г</w:t>
      </w:r>
      <w:proofErr w:type="spellEnd"/>
      <w:proofErr w:type="gramEnd"/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.</w:t>
      </w:r>
    </w:p>
    <w:p w:rsidR="00BF5B41" w:rsidRPr="00BF5B41" w:rsidRDefault="00BF5B41" w:rsidP="00BF5B41">
      <w:pPr>
        <w:widowControl w:val="0"/>
        <w:numPr>
          <w:ilvl w:val="0"/>
          <w:numId w:val="11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Текущую выплату  по заработной плате.</w:t>
      </w:r>
    </w:p>
    <w:p w:rsidR="00BF5B41" w:rsidRPr="00BF5B41" w:rsidRDefault="00BF5B41" w:rsidP="00BF5B41">
      <w:pPr>
        <w:widowControl w:val="0"/>
        <w:numPr>
          <w:ilvl w:val="0"/>
          <w:numId w:val="11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Выполнение поставленных задач вышестоящими организациями.</w:t>
      </w:r>
    </w:p>
    <w:p w:rsidR="00BF5B41" w:rsidRPr="00BF5B41" w:rsidRDefault="00BF5B41" w:rsidP="00BF5B41">
      <w:pPr>
        <w:widowControl w:val="0"/>
        <w:numPr>
          <w:ilvl w:val="0"/>
          <w:numId w:val="11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lastRenderedPageBreak/>
        <w:t>Соблюдение трудового законодательства в образовательных организациях.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 xml:space="preserve">                                                </w:t>
      </w: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>10.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  <w:t xml:space="preserve"> Районный комитет Профсоюза оказывает помощь: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b/>
          <w:bCs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numPr>
          <w:ilvl w:val="0"/>
          <w:numId w:val="12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Первичным профсоюзным организациям в оснащении инструктивно-методическими материалами.</w:t>
      </w:r>
    </w:p>
    <w:p w:rsidR="00BF5B41" w:rsidRPr="00BF5B41" w:rsidRDefault="00BF5B41" w:rsidP="00BF5B41">
      <w:pPr>
        <w:widowControl w:val="0"/>
        <w:numPr>
          <w:ilvl w:val="0"/>
          <w:numId w:val="12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В оформлении периодической печати: «Мой профсоюз», «Волгоградские профсоюзы».</w:t>
      </w:r>
    </w:p>
    <w:p w:rsidR="00BF5B41" w:rsidRPr="00BF5B41" w:rsidRDefault="00BF5B41" w:rsidP="00BF5B41">
      <w:pPr>
        <w:widowControl w:val="0"/>
        <w:numPr>
          <w:ilvl w:val="0"/>
          <w:numId w:val="12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Информирует профсоюзные организации  о деятельности вышестоящих профсоюзных организаций.</w:t>
      </w:r>
    </w:p>
    <w:p w:rsidR="00BF5B41" w:rsidRPr="00BF5B41" w:rsidRDefault="00BF5B41" w:rsidP="00BF5B41">
      <w:pPr>
        <w:widowControl w:val="0"/>
        <w:numPr>
          <w:ilvl w:val="0"/>
          <w:numId w:val="12"/>
        </w:numPr>
        <w:suppressAutoHyphens/>
        <w:autoSpaceDN w:val="0"/>
        <w:spacing w:after="200" w:line="276" w:lineRule="auto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  <w:r w:rsidRPr="00BF5B41">
        <w:rPr>
          <w:rFonts w:ascii="Arial" w:eastAsia="Arial Unicode MS" w:hAnsi="Arial" w:cs="Tahoma"/>
          <w:kern w:val="3"/>
          <w:sz w:val="32"/>
          <w:szCs w:val="32"/>
          <w:lang w:eastAsia="ru-RU"/>
        </w:rPr>
        <w:t>Оказывает Совету ветеранов помощь в организации мероприятий.</w:t>
      </w: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kern w:val="3"/>
          <w:sz w:val="32"/>
          <w:szCs w:val="32"/>
          <w:lang w:eastAsia="ru-RU"/>
        </w:rPr>
      </w:pPr>
    </w:p>
    <w:p w:rsidR="00BF5B41" w:rsidRPr="00BF5B41" w:rsidRDefault="00BF5B41" w:rsidP="00BF5B41">
      <w:pPr>
        <w:widowControl w:val="0"/>
        <w:suppressAutoHyphens/>
        <w:autoSpaceDN w:val="0"/>
        <w:ind w:firstLine="0"/>
        <w:jc w:val="left"/>
        <w:textAlignment w:val="baseline"/>
        <w:rPr>
          <w:rFonts w:ascii="Arial" w:eastAsia="Arial Unicode MS" w:hAnsi="Arial" w:cs="Tahoma"/>
          <w:i/>
          <w:kern w:val="3"/>
          <w:szCs w:val="24"/>
          <w:lang w:eastAsia="ru-RU"/>
        </w:rPr>
      </w:pPr>
      <w:r w:rsidRPr="00BF5B41">
        <w:rPr>
          <w:rFonts w:ascii="Arial" w:eastAsia="Arial Unicode MS" w:hAnsi="Arial" w:cs="Tahoma"/>
          <w:i/>
          <w:kern w:val="3"/>
          <w:szCs w:val="24"/>
          <w:lang w:eastAsia="ru-RU"/>
        </w:rPr>
        <w:t xml:space="preserve">Примечание: с учетом текущей ситуации и при необходимости в план работы ТРОП могут вноситься коррективы и уточнения сроков проведения мероприятий. </w:t>
      </w:r>
    </w:p>
    <w:p w:rsidR="00021EAF" w:rsidRDefault="00021EAF"/>
    <w:sectPr w:rsidR="0002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6C8"/>
    <w:multiLevelType w:val="multilevel"/>
    <w:tmpl w:val="5A28386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236B71D2"/>
    <w:multiLevelType w:val="multilevel"/>
    <w:tmpl w:val="C28C16E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6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0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32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64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19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2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60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292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25415510"/>
    <w:multiLevelType w:val="multilevel"/>
    <w:tmpl w:val="3FF89F8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>
    <w:nsid w:val="2A2913C0"/>
    <w:multiLevelType w:val="multilevel"/>
    <w:tmpl w:val="DA28BAF0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31BE7E0D"/>
    <w:multiLevelType w:val="multilevel"/>
    <w:tmpl w:val="27F6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EE0F69"/>
    <w:multiLevelType w:val="multilevel"/>
    <w:tmpl w:val="D53282C0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>
    <w:nsid w:val="37E041D2"/>
    <w:multiLevelType w:val="multilevel"/>
    <w:tmpl w:val="B350A9A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>
    <w:nsid w:val="45EE0559"/>
    <w:multiLevelType w:val="multilevel"/>
    <w:tmpl w:val="C0DC670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>
    <w:nsid w:val="50621862"/>
    <w:multiLevelType w:val="multilevel"/>
    <w:tmpl w:val="3C20056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>
    <w:nsid w:val="5C045B75"/>
    <w:multiLevelType w:val="multilevel"/>
    <w:tmpl w:val="D422AA36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0">
    <w:nsid w:val="5DA9612F"/>
    <w:multiLevelType w:val="multilevel"/>
    <w:tmpl w:val="162CD9E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E0"/>
    <w:rsid w:val="00021EAF"/>
    <w:rsid w:val="003075A9"/>
    <w:rsid w:val="0064357E"/>
    <w:rsid w:val="00BF5B41"/>
    <w:rsid w:val="00D644B9"/>
    <w:rsid w:val="00F5659D"/>
    <w:rsid w:val="00F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9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4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4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9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4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4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Профком</cp:lastModifiedBy>
  <cp:revision>4</cp:revision>
  <cp:lastPrinted>2020-02-10T07:10:00Z</cp:lastPrinted>
  <dcterms:created xsi:type="dcterms:W3CDTF">2020-02-10T07:09:00Z</dcterms:created>
  <dcterms:modified xsi:type="dcterms:W3CDTF">2020-02-10T07:26:00Z</dcterms:modified>
</cp:coreProperties>
</file>