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99" w:rsidRDefault="000C0799" w:rsidP="00D21A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РЕЙТИНГОВАЯ КАРТА качества образования в МКОУ «Прудентовская СШ» по итогам прошедшего учебного года (с 0</w:t>
      </w:r>
      <w:r w:rsidR="00616526">
        <w:rPr>
          <w:rFonts w:ascii="Times New Roman" w:eastAsia="Times New Roman" w:hAnsi="Times New Roman" w:cs="Times New Roman"/>
          <w:sz w:val="24"/>
          <w:szCs w:val="24"/>
          <w:lang w:eastAsia="ru-RU"/>
        </w:rPr>
        <w:t>1.09.2018 по 31.08.2019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0" w:type="auto"/>
        <w:tblCellSpacing w:w="15" w:type="dxa"/>
        <w:tblLook w:val="04A0"/>
      </w:tblPr>
      <w:tblGrid>
        <w:gridCol w:w="2653"/>
        <w:gridCol w:w="3591"/>
        <w:gridCol w:w="2080"/>
        <w:gridCol w:w="1120"/>
      </w:tblGrid>
      <w:tr w:rsidR="000C0799" w:rsidTr="000C0799">
        <w:trPr>
          <w:trHeight w:val="15"/>
          <w:tblCellSpacing w:w="15" w:type="dxa"/>
        </w:trPr>
        <w:tc>
          <w:tcPr>
            <w:tcW w:w="2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0799" w:rsidRDefault="000C0799" w:rsidP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0799" w:rsidRDefault="000C079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0799" w:rsidRDefault="000C079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0799" w:rsidRDefault="000C0799">
            <w:pPr>
              <w:rPr>
                <w:rFonts w:eastAsiaTheme="minorEastAsia"/>
                <w:lang w:eastAsia="ru-RU"/>
              </w:rPr>
            </w:pPr>
          </w:p>
        </w:tc>
      </w:tr>
      <w:tr w:rsidR="000C0799" w:rsidTr="000C0799">
        <w:trPr>
          <w:tblCellSpacing w:w="15" w:type="dxa"/>
        </w:trPr>
        <w:tc>
          <w:tcPr>
            <w:tcW w:w="10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Показатели, отражающие реализацию требований государства к качеству образования 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Целевые индикаторы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подсчета баллов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баллов 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Результаты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основной образовательной программы образовательной организации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1.1.1. Доля выпускников IX классов образовательной организации (от общего количества выпускников IX классов образовательной организации), получивших аттестаты особого образца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баллов за каждый 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1.1.2. Доля выпускников IX классов образовательной организации (от общего количества выпускников IX классов образовательной организации), не получивших аттестаты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минус 10 баллов за каждый 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 Доля выпускников XI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II) классов образовательной организации (от общего количества выпускников XI (ХII) классов образовательной организации), получивших аттестаты особого образца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баллов за каждый 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 Доля выпускников XI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II) классов образовательной организации (от общего количества выпускников XI (ХII) классов образовательной организации), не получивших аттестаты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минус 10 баллов за каждый 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616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- 250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 Количество выпускников образовательной организации, получивших от 80 до 89 баллов на государственной итоговой аттестации по образовательным программам среднего общего образования (русский язык, математика)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баллов за каждого ученика по каждому предмету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1.1.6. Количество выпускников образовательной организации, получивших от 90 до 99 баллов на государственной итоговой аттестации по образовательным программам среднего общего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(русский язык, математика)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 баллов за каждого ученика по каждому предмету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1.1.7. Количество выпускников, получивших 100 баллов на государственной итоговой аттестации по образовательным программам среднего общего образования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баллов за каждого ученика по каждому предмету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Внешний аудит качества образования: участие ОУ в мониторинговых (диагностических) исследованиях качества образования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1.2.1.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(от общего количества обучающихся), участвовавших в мониторинговых (диагностических) исследованиях качества образования различного уровня:</w:t>
            </w:r>
            <w:proofErr w:type="gram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международного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федерального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616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4,67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регионального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Наличие ресурсов (условий), обеспечивающих реализацию основной образовательной программы образовательной организации. Кадровый ресурс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1.3.1. Доля педагогических работников, имеющих высшую квалификационную категорию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1.3.2. Доля педагогических работников, имеющих первую квалификационную категорию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1.3.3. Доля педагогических работников, прошедших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дополнительным профессиональным программам по проблемам введения федеральных государственных образовательных стандартов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616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1.3.4. Доля молодых специалистов (со стажем работы не более 5 лет по специальности и возраста до 30 лет), включая совместителей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1.3.5. Количество штатных педагогических работников, имеющих ученую степень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балла за каждого работника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1.3.6. Количество педагогических работников, имеющих: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каждого работника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награды;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баллов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отраслевые награды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баллов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1.3.7. Доля педагогических работников (от общего количества), прошедших повышение квалификации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последние 3 года)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 Обеспечение условий беспрепятственного доступа инвалидов к объектам предоставления образовательных услуг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1.4.1. Организация работы по дистанционному обучению детей-инвалидов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баллов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1.4.2. Участие в государственной программе "Доступная среда" - Реализация инклюзивного образования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баллов за каждого обучающегося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10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Показатели, отражающие степень реализации индивидуальных образовательных потребностей учащихся 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Организация в образовательной организации мониторинговых (диагностических) исследований по выявлению индивидуальных образовательных потребностей обучающихся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2.1.1. Доля обучающихся (от общего количества), охваченных мониторинговыми (диагностическими) исследованиями по выявлению индивидуальных образовательных потребностей обучающихся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616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2.1.2. Доля учащихся, охваченных исследованиями по выявлению степени реализации индивидуальных образовательных потребностей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616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2.1.3. Проведение в образовательной организации исследований по выявлению образовательного заказа семьи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баллов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Вариативность форм и содержания получения образования в ОУ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2.2.1. 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индивидуальным образовательным программам (планам) (от общего количества обучающихся)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  <w:r w:rsidR="0061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2.2.2. 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общего количества обучающихся), занимающихся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формате нелинейного расписания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 Доля учащихся, получающих общее образование в разных формах: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семейная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самообразование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электронное обучение </w:t>
            </w:r>
          </w:p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 за каждую форму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  <w:r w:rsidR="0061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повышенного уровня подготовки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2.3.1. 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программам повышенного уровня подготовки (от общего количества обучающихся):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углубленный уровень;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профильный уровень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Востребованность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полученного образования (при переходе на другие уровни образования)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2.4.1. Доля выпускников, поступивших в учреждения профессионального образования согласно особенностям учебного плана образовательной организации и содержания индивидуального учебного плана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2.5. Использование сетевого ресурса в целях реализации индивидуальных образовательных потребностей обучающихся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2.5.1. Доля обучающихся данной образовательной организации (от общего количества обучающихся), получающих образовательные услуги в других образовательных организациях района (города)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2.5.2. Доля обучающихся других образовательных организаций муниципального района (города), получающих образовательные услуги в данной образовательной организации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со слабоуспевающими учащимися, детьми, оказавшимся в трудной жизненной ситуации </w:t>
            </w:r>
            <w:proofErr w:type="gramEnd"/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2.6.1. Доля обучающихся, своевременно получивших необходимую психолого-педагогическую, коррекционно-развивающую помощь педагогов образовательной организации: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динамическое наблюдение;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616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мониторинг результативности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616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2.6.2. 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общего количества), имеющих академическую задолженность по итогам прошедшего учебного года в сравнении с предыдущим периодом: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ниже;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(- 0,2)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Pr="000C0799" w:rsidRDefault="00616526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выше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(- 0,2)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2.7. Организация работы с талантливыми и одаренными детьми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2.7.1. 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общего количества), охваченных исследовательской и проектной деятельностью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9,34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2.7.2. Количество призовых мест в научных обществах учащихся, занятых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организации: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каждое место (командный или личный зачет)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областных: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баллов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баллов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баллов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616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всероссийских: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баллов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баллов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баллов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2.7.3. Доля обучающихся (от общего количества) - участников научно-практических конференций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областных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всероссийских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международных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0.6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2.7.4. Доля обучающихся - победителей и призеров олимпиад, смотров, конкурсов (в том числе всероссийской олимпиады школьников, олимпиад школьников, проводимых в порядке, установленном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олимпиады и иных конкурсов, по итогам которых присуждаются премии для поддержки талантливой молодежи, олимпиад для школьников, организуемых образовательными организациями высшего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профессионального образования и дополнительного профессионального образования), в общей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обучающихся, в том числе: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регионального уровня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уровня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0,6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международного уровня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0,8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2.7.5. Создание на базе образовательной организации центров (сообществ, клубов) по работе с одаренными детьми различного уровня: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районного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баллов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городского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баллов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регионального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баллов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10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Показатели, отражающие инновационную активность образовательной организации 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Экспериментальная и инновационная деятельность образовательной организации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 Наличие статуса: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федеральной экспериментальной площадки;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баллов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региональной инновационной площадки (РИП)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баллов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базовой образовательной организации, региональной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стажировочной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баллов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Инновационная активность педагогов образовательной организации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 Количество педагогических работников, получивших в _____ учебном году премии, гранты: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каждого получателя: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Премии Президента Российской Федерации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баллов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Губернатора Волгоградской области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баллов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администраций муниципальных районов (городских округов)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баллов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гранты различных фондов и пр.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баллов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3.2.2.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педагогических работников, принимающих участие в работе комиссий (в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том числе в рамках государственной итоговой аттестации по образовательным программам основного и среднего общего образования), экспертов и экспертных групп (в том числе в рамках оценки профессиональной деятельности педагогических работников в целях установления квалификационной категории, процедуры лицензирования и аккредитации образовательных организаций), членов жюри, судей:</w:t>
            </w:r>
            <w:proofErr w:type="gram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регионального уровня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всероссийского уровня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международного уровня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3.2.3. Доля педагогических работников - победителей и призеров конкурсов профессионального мастерства ("Учитель года", "Самый классный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"Вожатый года" и др.):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регионального уровня: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место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0.6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место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место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всероссийского уровня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место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0.10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место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0.9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место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0.8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0.7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3.3. Организация работы по распространению эффективного педагогического опыта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3.4.1. Количество мероприятий (семинаров, конференций, "круглых столов", тренингов), организованных образовательной организацией в прошедшем учебном году: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каждое мероприятие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региональных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баллов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всероссийских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баллов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международных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баллов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3.4.2. Доля педагогов, транслирующих свой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эффективный педагогический опыт на уровне: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региональном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всероссийском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международном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0.6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10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IV. Показатели, отражающие степень инвестиционной привлекательности образовательной организации 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Привлечение внебюджетных средств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4.1.1. Доля (от общего количества)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организации, получающих платные образовательные услуги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4.1.2. Доля привлеченных средств (гранты, пожертвования и др.) в общем объеме финансирования образовательной организации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10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V. Показатели, отражающие степень безопасности и сохранения здоровья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образовательной организации 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Сохранность жизни и здоровья учащихся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5.1.1. Количество случаев травматизма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образовательной организации за прошедший учебный год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минус 10 баллов за каждый случай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5.1.2. Количество случаев дорожно-транспортного травматизма, произошедших по вине обучающихся образовательной организации в прошедшем учебном году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минус 10 баллов за каждый случай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0799" w:rsidTr="000C0799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5.1.3. 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общего количества), обеспеченных горячим питанием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885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8,79</w:t>
            </w:r>
          </w:p>
        </w:tc>
      </w:tr>
      <w:tr w:rsidR="000C0799" w:rsidTr="000C0799">
        <w:trPr>
          <w:tblCellSpacing w:w="15" w:type="dxa"/>
        </w:trPr>
        <w:tc>
          <w:tcPr>
            <w:tcW w:w="10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C0799" w:rsidRDefault="000C0799" w:rsidP="00D21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                                                                                        </w:t>
            </w:r>
            <w:r w:rsidR="0088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-25,15</w:t>
            </w:r>
          </w:p>
        </w:tc>
      </w:tr>
    </w:tbl>
    <w:p w:rsidR="00D21AAE" w:rsidRDefault="00D21A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AAE" w:rsidRDefault="00D21AA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C0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07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proofErr w:type="spellStart"/>
      <w:r w:rsidR="000C07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Куйшинова</w:t>
      </w:r>
      <w:proofErr w:type="spellEnd"/>
      <w:r w:rsidR="000C07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Т.С.__</w:t>
      </w:r>
    </w:p>
    <w:p w:rsidR="006F30F7" w:rsidRDefault="000C079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6F30F7" w:rsidSect="00885B49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0799"/>
    <w:rsid w:val="000C0799"/>
    <w:rsid w:val="00616526"/>
    <w:rsid w:val="006F30F7"/>
    <w:rsid w:val="00885B49"/>
    <w:rsid w:val="00D21AAE"/>
    <w:rsid w:val="00DF7080"/>
    <w:rsid w:val="00EF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9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0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User_8</dc:creator>
  <cp:lastModifiedBy>школа</cp:lastModifiedBy>
  <cp:revision>2</cp:revision>
  <cp:lastPrinted>2018-10-12T09:48:00Z</cp:lastPrinted>
  <dcterms:created xsi:type="dcterms:W3CDTF">2018-10-12T09:29:00Z</dcterms:created>
  <dcterms:modified xsi:type="dcterms:W3CDTF">2019-10-17T06:22:00Z</dcterms:modified>
</cp:coreProperties>
</file>